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9E" w:rsidRPr="00A3759E" w:rsidRDefault="00A3759E" w:rsidP="008155E3">
      <w:pPr>
        <w:pStyle w:val="Normal1"/>
        <w:jc w:val="center"/>
        <w:rPr>
          <w:rFonts w:ascii="Tahoma" w:hAnsi="Tahoma" w:cs="Tahoma"/>
          <w:b/>
        </w:rPr>
      </w:pPr>
      <w:r w:rsidRPr="00A3759E">
        <w:rPr>
          <w:rFonts w:ascii="Tahoma" w:hAnsi="Tahoma" w:cs="Tahoma"/>
          <w:b/>
        </w:rPr>
        <w:t>La red Pickup de SEUR cumple dos años consolidando las tiendas de conveniencia en el e-</w:t>
      </w:r>
      <w:proofErr w:type="spellStart"/>
      <w:r w:rsidRPr="00A3759E">
        <w:rPr>
          <w:rFonts w:ascii="Tahoma" w:hAnsi="Tahoma" w:cs="Tahoma"/>
          <w:b/>
        </w:rPr>
        <w:t>commerce</w:t>
      </w:r>
      <w:proofErr w:type="spellEnd"/>
      <w:r w:rsidRPr="00A3759E">
        <w:rPr>
          <w:rFonts w:ascii="Tahoma" w:hAnsi="Tahoma" w:cs="Tahoma"/>
          <w:b/>
        </w:rPr>
        <w:t xml:space="preserve"> español</w:t>
      </w:r>
    </w:p>
    <w:p w:rsidR="00A3759E" w:rsidRPr="00A3759E" w:rsidRDefault="00A3759E">
      <w:pPr>
        <w:pStyle w:val="Normal1"/>
        <w:jc w:val="center"/>
        <w:rPr>
          <w:rFonts w:ascii="Tahoma" w:hAnsi="Tahoma" w:cs="Tahoma"/>
          <w:b/>
        </w:rPr>
      </w:pPr>
    </w:p>
    <w:p w:rsidR="00A3759E" w:rsidRPr="00A3759E" w:rsidRDefault="00A3759E" w:rsidP="00A3759E">
      <w:pPr>
        <w:spacing w:line="312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A3759E" w:rsidRPr="00A3759E" w:rsidRDefault="00A3759E" w:rsidP="00A3759E">
      <w:pPr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A3759E">
        <w:rPr>
          <w:rFonts w:ascii="Tahoma" w:hAnsi="Tahoma" w:cs="Tahoma"/>
          <w:sz w:val="20"/>
          <w:szCs w:val="20"/>
        </w:rPr>
        <w:t xml:space="preserve">La red de puntos de recogida y entrega de paquetes de </w:t>
      </w:r>
      <w:proofErr w:type="spellStart"/>
      <w:r w:rsidRPr="00A3759E">
        <w:rPr>
          <w:rFonts w:ascii="Tahoma" w:hAnsi="Tahoma" w:cs="Tahoma"/>
          <w:sz w:val="20"/>
          <w:szCs w:val="20"/>
        </w:rPr>
        <w:t>DPDgroup</w:t>
      </w:r>
      <w:proofErr w:type="spellEnd"/>
      <w:r w:rsidRPr="00A3759E">
        <w:rPr>
          <w:rFonts w:ascii="Tahoma" w:hAnsi="Tahoma" w:cs="Tahoma"/>
          <w:sz w:val="20"/>
          <w:szCs w:val="20"/>
        </w:rPr>
        <w:t xml:space="preserve"> cuenta ya con 1.400 puntos en España y más de 28.000 en Europa, y está disponible en 25 países</w:t>
      </w:r>
    </w:p>
    <w:p w:rsidR="00A3759E" w:rsidRPr="00A3759E" w:rsidRDefault="00A3759E" w:rsidP="00A3759E">
      <w:pPr>
        <w:spacing w:line="312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A3759E" w:rsidRPr="00A3759E" w:rsidRDefault="00A3759E" w:rsidP="00A3759E">
      <w:pPr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A3759E">
        <w:rPr>
          <w:rFonts w:ascii="Tahoma" w:hAnsi="Tahoma" w:cs="Tahoma"/>
          <w:sz w:val="20"/>
          <w:szCs w:val="20"/>
        </w:rPr>
        <w:t>A princip</w:t>
      </w:r>
      <w:r>
        <w:rPr>
          <w:rFonts w:ascii="Tahoma" w:hAnsi="Tahoma" w:cs="Tahoma"/>
          <w:sz w:val="20"/>
          <w:szCs w:val="20"/>
        </w:rPr>
        <w:t>ios de año la compañía superó el</w:t>
      </w:r>
      <w:r w:rsidRPr="00A3759E">
        <w:rPr>
          <w:rFonts w:ascii="Tahoma" w:hAnsi="Tahoma" w:cs="Tahoma"/>
          <w:sz w:val="20"/>
          <w:szCs w:val="20"/>
        </w:rPr>
        <w:t xml:space="preserve"> medio millón de envíos a través de esta red que inauguró en 2015 </w:t>
      </w:r>
    </w:p>
    <w:p w:rsidR="00A3759E" w:rsidRPr="00A3759E" w:rsidRDefault="00A3759E" w:rsidP="00A3759E">
      <w:pPr>
        <w:spacing w:line="312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F1FF6" w:rsidRDefault="00A3759E" w:rsidP="00A3759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A3759E">
        <w:rPr>
          <w:rFonts w:ascii="Tahoma" w:hAnsi="Tahoma" w:cs="Tahoma"/>
          <w:b/>
          <w:sz w:val="20"/>
          <w:szCs w:val="20"/>
        </w:rPr>
        <w:t xml:space="preserve">Madrid, </w:t>
      </w:r>
      <w:r w:rsidR="004C7798">
        <w:rPr>
          <w:rFonts w:ascii="Tahoma" w:hAnsi="Tahoma" w:cs="Tahoma"/>
          <w:b/>
          <w:sz w:val="20"/>
          <w:szCs w:val="20"/>
        </w:rPr>
        <w:t>29</w:t>
      </w:r>
      <w:r w:rsidRPr="00A3759E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>mayo</w:t>
      </w:r>
      <w:r w:rsidRPr="00A3759E">
        <w:rPr>
          <w:rFonts w:ascii="Tahoma" w:hAnsi="Tahoma" w:cs="Tahoma"/>
          <w:b/>
          <w:sz w:val="20"/>
          <w:szCs w:val="20"/>
        </w:rPr>
        <w:t xml:space="preserve"> de 2017.-</w:t>
      </w:r>
      <w:r w:rsidRPr="00A3759E">
        <w:rPr>
          <w:rFonts w:ascii="Tahoma" w:hAnsi="Tahoma" w:cs="Tahoma"/>
          <w:sz w:val="20"/>
          <w:szCs w:val="20"/>
        </w:rPr>
        <w:t xml:space="preserve"> </w:t>
      </w:r>
      <w:r w:rsidR="00E94F5F">
        <w:rPr>
          <w:rFonts w:ascii="Tahoma" w:hAnsi="Tahoma" w:cs="Tahoma"/>
          <w:sz w:val="20"/>
          <w:szCs w:val="20"/>
        </w:rPr>
        <w:t>El e-</w:t>
      </w:r>
      <w:proofErr w:type="spellStart"/>
      <w:r w:rsidR="00E94F5F">
        <w:rPr>
          <w:rFonts w:ascii="Tahoma" w:hAnsi="Tahoma" w:cs="Tahoma"/>
          <w:sz w:val="20"/>
          <w:szCs w:val="20"/>
        </w:rPr>
        <w:t>commerce</w:t>
      </w:r>
      <w:proofErr w:type="spellEnd"/>
      <w:r w:rsidR="00E94F5F">
        <w:rPr>
          <w:rFonts w:ascii="Tahoma" w:hAnsi="Tahoma" w:cs="Tahoma"/>
          <w:sz w:val="20"/>
          <w:szCs w:val="20"/>
        </w:rPr>
        <w:t xml:space="preserve"> ha revolucionado la fo</w:t>
      </w:r>
      <w:r w:rsidR="00D346FE">
        <w:rPr>
          <w:rFonts w:ascii="Tahoma" w:hAnsi="Tahoma" w:cs="Tahoma"/>
          <w:sz w:val="20"/>
          <w:szCs w:val="20"/>
        </w:rPr>
        <w:t>rma de comprar en todo el mundo y la flexibilidad y el control sobre los envíos y devoluciones se imponen como clave del éxito en el escaparate de Internet.</w:t>
      </w:r>
      <w:r w:rsidR="00E94F5F">
        <w:rPr>
          <w:rFonts w:ascii="Tahoma" w:hAnsi="Tahoma" w:cs="Tahoma"/>
          <w:sz w:val="20"/>
          <w:szCs w:val="20"/>
        </w:rPr>
        <w:t xml:space="preserve"> </w:t>
      </w:r>
      <w:r w:rsidR="008023EA">
        <w:rPr>
          <w:rFonts w:ascii="Tahoma" w:hAnsi="Tahoma" w:cs="Tahoma"/>
          <w:sz w:val="20"/>
          <w:szCs w:val="20"/>
        </w:rPr>
        <w:t>Para cumplir con esta demanda</w:t>
      </w:r>
      <w:r w:rsidR="00D346FE">
        <w:rPr>
          <w:rFonts w:ascii="Tahoma" w:hAnsi="Tahoma" w:cs="Tahoma"/>
          <w:sz w:val="20"/>
          <w:szCs w:val="20"/>
        </w:rPr>
        <w:t xml:space="preserve"> de los consumidores </w:t>
      </w:r>
      <w:r w:rsidR="003D4E12">
        <w:rPr>
          <w:rFonts w:ascii="Tahoma" w:hAnsi="Tahoma" w:cs="Tahoma"/>
          <w:sz w:val="20"/>
          <w:szCs w:val="20"/>
        </w:rPr>
        <w:t>online</w:t>
      </w:r>
      <w:r w:rsidR="00D346FE">
        <w:rPr>
          <w:rFonts w:ascii="Tahoma" w:hAnsi="Tahoma" w:cs="Tahoma"/>
          <w:sz w:val="20"/>
          <w:szCs w:val="20"/>
        </w:rPr>
        <w:t>,</w:t>
      </w:r>
      <w:r w:rsidR="008023EA">
        <w:rPr>
          <w:rFonts w:ascii="Tahoma" w:hAnsi="Tahoma" w:cs="Tahoma"/>
          <w:sz w:val="20"/>
          <w:szCs w:val="20"/>
        </w:rPr>
        <w:t xml:space="preserve"> se empezaron a utilizar las llamadas tiendas de conveniencia, </w:t>
      </w:r>
      <w:r w:rsidR="00E52D64">
        <w:rPr>
          <w:rFonts w:ascii="Tahoma" w:hAnsi="Tahoma" w:cs="Tahoma"/>
          <w:sz w:val="20"/>
          <w:szCs w:val="20"/>
        </w:rPr>
        <w:t>facilitando</w:t>
      </w:r>
      <w:r w:rsidR="008023EA">
        <w:rPr>
          <w:rFonts w:ascii="Tahoma" w:hAnsi="Tahoma" w:cs="Tahoma"/>
          <w:sz w:val="20"/>
          <w:szCs w:val="20"/>
        </w:rPr>
        <w:t xml:space="preserve"> la recogida</w:t>
      </w:r>
      <w:r w:rsidR="00D346FE">
        <w:rPr>
          <w:rFonts w:ascii="Tahoma" w:hAnsi="Tahoma" w:cs="Tahoma"/>
          <w:sz w:val="20"/>
          <w:szCs w:val="20"/>
        </w:rPr>
        <w:t xml:space="preserve"> y devoluciones</w:t>
      </w:r>
      <w:r w:rsidR="008023EA">
        <w:rPr>
          <w:rFonts w:ascii="Tahoma" w:hAnsi="Tahoma" w:cs="Tahoma"/>
          <w:sz w:val="20"/>
          <w:szCs w:val="20"/>
        </w:rPr>
        <w:t xml:space="preserve"> de los pedidos online, y cuyo uso en Europa está</w:t>
      </w:r>
      <w:r w:rsidR="00E52D64">
        <w:rPr>
          <w:rFonts w:ascii="Tahoma" w:hAnsi="Tahoma" w:cs="Tahoma"/>
          <w:sz w:val="20"/>
          <w:szCs w:val="20"/>
        </w:rPr>
        <w:t xml:space="preserve"> ya</w:t>
      </w:r>
      <w:r w:rsidR="008023EA">
        <w:rPr>
          <w:rFonts w:ascii="Tahoma" w:hAnsi="Tahoma" w:cs="Tahoma"/>
          <w:sz w:val="20"/>
          <w:szCs w:val="20"/>
        </w:rPr>
        <w:t xml:space="preserve"> muy extendido y aceptado por los consu</w:t>
      </w:r>
      <w:r w:rsidR="008E0381">
        <w:rPr>
          <w:rFonts w:ascii="Tahoma" w:hAnsi="Tahoma" w:cs="Tahoma"/>
          <w:sz w:val="20"/>
          <w:szCs w:val="20"/>
        </w:rPr>
        <w:t xml:space="preserve">midores. </w:t>
      </w:r>
      <w:r w:rsidR="008A63EF">
        <w:rPr>
          <w:rFonts w:ascii="Tahoma" w:hAnsi="Tahoma" w:cs="Tahoma"/>
          <w:sz w:val="20"/>
          <w:szCs w:val="20"/>
        </w:rPr>
        <w:t xml:space="preserve">De hecho, según el </w:t>
      </w:r>
      <w:proofErr w:type="spellStart"/>
      <w:r w:rsidR="008A63EF">
        <w:rPr>
          <w:rFonts w:ascii="Tahoma" w:hAnsi="Tahoma" w:cs="Tahoma"/>
          <w:sz w:val="20"/>
          <w:szCs w:val="20"/>
        </w:rPr>
        <w:t>eShopper</w:t>
      </w:r>
      <w:proofErr w:type="spellEnd"/>
      <w:r w:rsidR="008A63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63EF">
        <w:rPr>
          <w:rFonts w:ascii="Tahoma" w:hAnsi="Tahoma" w:cs="Tahoma"/>
          <w:sz w:val="20"/>
          <w:szCs w:val="20"/>
        </w:rPr>
        <w:t>barometer</w:t>
      </w:r>
      <w:proofErr w:type="spellEnd"/>
      <w:r w:rsidR="008A63EF">
        <w:rPr>
          <w:rFonts w:ascii="Tahoma" w:hAnsi="Tahoma" w:cs="Tahoma"/>
          <w:sz w:val="20"/>
          <w:szCs w:val="20"/>
        </w:rPr>
        <w:t xml:space="preserve"> de SEUR y </w:t>
      </w:r>
      <w:proofErr w:type="spellStart"/>
      <w:r w:rsidR="008A63EF">
        <w:rPr>
          <w:rFonts w:ascii="Tahoma" w:hAnsi="Tahoma" w:cs="Tahoma"/>
          <w:sz w:val="20"/>
          <w:szCs w:val="20"/>
        </w:rPr>
        <w:t>DPDgroup</w:t>
      </w:r>
      <w:proofErr w:type="spellEnd"/>
      <w:r w:rsidR="008A63EF">
        <w:rPr>
          <w:rFonts w:ascii="Tahoma" w:hAnsi="Tahoma" w:cs="Tahoma"/>
          <w:sz w:val="20"/>
          <w:szCs w:val="20"/>
        </w:rPr>
        <w:t>, los puntos de conveniencia son el lugar de entrega habitual para el 55% de los franceses.</w:t>
      </w:r>
    </w:p>
    <w:p w:rsidR="00EF1FF6" w:rsidRDefault="00EF1FF6" w:rsidP="00A3759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8E0381" w:rsidRDefault="008E0381" w:rsidP="00A3759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el caso de España, es una tendencia que está</w:t>
      </w:r>
      <w:r w:rsidR="00E52D64">
        <w:rPr>
          <w:rFonts w:ascii="Tahoma" w:hAnsi="Tahoma" w:cs="Tahoma"/>
          <w:sz w:val="20"/>
          <w:szCs w:val="20"/>
        </w:rPr>
        <w:t xml:space="preserve"> todavía</w:t>
      </w:r>
      <w:r>
        <w:rPr>
          <w:rFonts w:ascii="Tahoma" w:hAnsi="Tahoma" w:cs="Tahoma"/>
          <w:sz w:val="20"/>
          <w:szCs w:val="20"/>
        </w:rPr>
        <w:t xml:space="preserve"> en crecimiento, pero </w:t>
      </w:r>
      <w:r w:rsidR="00E52D64">
        <w:rPr>
          <w:rFonts w:ascii="Tahoma" w:hAnsi="Tahoma" w:cs="Tahoma"/>
          <w:sz w:val="20"/>
          <w:szCs w:val="20"/>
        </w:rPr>
        <w:t xml:space="preserve">que </w:t>
      </w:r>
      <w:r>
        <w:rPr>
          <w:rFonts w:ascii="Tahoma" w:hAnsi="Tahoma" w:cs="Tahoma"/>
          <w:sz w:val="20"/>
          <w:szCs w:val="20"/>
        </w:rPr>
        <w:t xml:space="preserve">cada vez </w:t>
      </w:r>
      <w:r w:rsidR="00E52D64">
        <w:rPr>
          <w:rFonts w:ascii="Tahoma" w:hAnsi="Tahoma" w:cs="Tahoma"/>
          <w:sz w:val="20"/>
          <w:szCs w:val="20"/>
        </w:rPr>
        <w:t>eligen más</w:t>
      </w:r>
      <w:r>
        <w:rPr>
          <w:rFonts w:ascii="Tahoma" w:hAnsi="Tahoma" w:cs="Tahoma"/>
          <w:sz w:val="20"/>
          <w:szCs w:val="20"/>
        </w:rPr>
        <w:t xml:space="preserve"> </w:t>
      </w:r>
      <w:r w:rsidR="00D346FE">
        <w:rPr>
          <w:rFonts w:ascii="Tahoma" w:hAnsi="Tahoma" w:cs="Tahoma"/>
          <w:sz w:val="20"/>
          <w:szCs w:val="20"/>
        </w:rPr>
        <w:t>compradores online</w:t>
      </w:r>
      <w:r w:rsidR="00E52D64">
        <w:rPr>
          <w:rFonts w:ascii="Tahoma" w:hAnsi="Tahoma" w:cs="Tahoma"/>
          <w:sz w:val="20"/>
          <w:szCs w:val="20"/>
        </w:rPr>
        <w:t xml:space="preserve"> por la amplitud de horarios y flexibilidad que permite a la hora de recoger sus compras cuando mejor les convenga</w:t>
      </w:r>
      <w:r>
        <w:rPr>
          <w:rFonts w:ascii="Tahoma" w:hAnsi="Tahoma" w:cs="Tahoma"/>
          <w:sz w:val="20"/>
          <w:szCs w:val="20"/>
        </w:rPr>
        <w:t>. Prueba de el</w:t>
      </w:r>
      <w:r w:rsidR="00D346FE">
        <w:rPr>
          <w:rFonts w:ascii="Tahoma" w:hAnsi="Tahoma" w:cs="Tahoma"/>
          <w:sz w:val="20"/>
          <w:szCs w:val="20"/>
        </w:rPr>
        <w:t>lo es que la red Pickup de SEUR</w:t>
      </w:r>
      <w:r>
        <w:rPr>
          <w:rFonts w:ascii="Tahoma" w:hAnsi="Tahoma" w:cs="Tahoma"/>
          <w:sz w:val="20"/>
          <w:szCs w:val="20"/>
        </w:rPr>
        <w:t xml:space="preserve"> ha </w:t>
      </w:r>
      <w:r w:rsidR="00E52D64">
        <w:rPr>
          <w:rFonts w:ascii="Tahoma" w:hAnsi="Tahoma" w:cs="Tahoma"/>
          <w:sz w:val="20"/>
          <w:szCs w:val="20"/>
        </w:rPr>
        <w:t>triplicado</w:t>
      </w:r>
      <w:r>
        <w:rPr>
          <w:rFonts w:ascii="Tahoma" w:hAnsi="Tahoma" w:cs="Tahoma"/>
          <w:sz w:val="20"/>
          <w:szCs w:val="20"/>
        </w:rPr>
        <w:t xml:space="preserve"> en el último año el número de envíos y devoluciones a través de estos puntos, llegand</w:t>
      </w:r>
      <w:r w:rsidR="00E52D64">
        <w:rPr>
          <w:rFonts w:ascii="Tahoma" w:hAnsi="Tahoma" w:cs="Tahoma"/>
          <w:sz w:val="20"/>
          <w:szCs w:val="20"/>
        </w:rPr>
        <w:t>o en enero de este año al medio</w:t>
      </w:r>
      <w:r>
        <w:rPr>
          <w:rFonts w:ascii="Tahoma" w:hAnsi="Tahoma" w:cs="Tahoma"/>
          <w:sz w:val="20"/>
          <w:szCs w:val="20"/>
        </w:rPr>
        <w:t xml:space="preserve"> millón desde su creación en 2015.</w:t>
      </w:r>
    </w:p>
    <w:p w:rsidR="008E0381" w:rsidRDefault="008E0381" w:rsidP="00A3759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E94F5F" w:rsidRDefault="000C3DCC" w:rsidP="00A3759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compañía celebró </w:t>
      </w:r>
      <w:r w:rsidR="008E0381">
        <w:rPr>
          <w:rFonts w:ascii="Tahoma" w:hAnsi="Tahoma" w:cs="Tahoma"/>
          <w:sz w:val="20"/>
          <w:szCs w:val="20"/>
        </w:rPr>
        <w:t xml:space="preserve">el segundo aniversario de esta exitosa red con un acto simbólico el </w:t>
      </w:r>
      <w:r>
        <w:rPr>
          <w:rFonts w:ascii="Tahoma" w:hAnsi="Tahoma" w:cs="Tahoma"/>
          <w:sz w:val="20"/>
          <w:szCs w:val="20"/>
        </w:rPr>
        <w:t>pasado viernes</w:t>
      </w:r>
      <w:r w:rsidR="008E0381">
        <w:rPr>
          <w:rFonts w:ascii="Tahoma" w:hAnsi="Tahoma" w:cs="Tahoma"/>
          <w:sz w:val="20"/>
          <w:szCs w:val="20"/>
        </w:rPr>
        <w:t xml:space="preserve"> en el que Yves </w:t>
      </w:r>
      <w:proofErr w:type="spellStart"/>
      <w:r w:rsidR="008E0381">
        <w:rPr>
          <w:rFonts w:ascii="Tahoma" w:hAnsi="Tahoma" w:cs="Tahoma"/>
          <w:sz w:val="20"/>
          <w:szCs w:val="20"/>
        </w:rPr>
        <w:t>Delma</w:t>
      </w:r>
      <w:r>
        <w:rPr>
          <w:rFonts w:ascii="Tahoma" w:hAnsi="Tahoma" w:cs="Tahoma"/>
          <w:sz w:val="20"/>
          <w:szCs w:val="20"/>
        </w:rPr>
        <w:t>s</w:t>
      </w:r>
      <w:proofErr w:type="spellEnd"/>
      <w:r>
        <w:rPr>
          <w:rFonts w:ascii="Tahoma" w:hAnsi="Tahoma" w:cs="Tahoma"/>
          <w:sz w:val="20"/>
          <w:szCs w:val="20"/>
        </w:rPr>
        <w:t>, presidente de SEUR, entregó</w:t>
      </w:r>
      <w:r w:rsidR="008E0381">
        <w:rPr>
          <w:rFonts w:ascii="Tahoma" w:hAnsi="Tahoma" w:cs="Tahoma"/>
          <w:sz w:val="20"/>
          <w:szCs w:val="20"/>
        </w:rPr>
        <w:t xml:space="preserve"> un ramo de flores</w:t>
      </w:r>
      <w:r w:rsidR="00CD7EC3">
        <w:rPr>
          <w:rFonts w:ascii="Tahoma" w:hAnsi="Tahoma" w:cs="Tahoma"/>
          <w:sz w:val="20"/>
          <w:szCs w:val="20"/>
        </w:rPr>
        <w:t xml:space="preserve"> y un</w:t>
      </w:r>
      <w:r w:rsidR="00BD6EE7">
        <w:rPr>
          <w:rFonts w:ascii="Tahoma" w:hAnsi="Tahoma" w:cs="Tahoma"/>
          <w:sz w:val="20"/>
          <w:szCs w:val="20"/>
        </w:rPr>
        <w:t>a caja</w:t>
      </w:r>
      <w:r w:rsidR="00CD7EC3">
        <w:rPr>
          <w:rFonts w:ascii="Tahoma" w:hAnsi="Tahoma" w:cs="Tahoma"/>
          <w:sz w:val="20"/>
          <w:szCs w:val="20"/>
        </w:rPr>
        <w:t xml:space="preserve"> regalo</w:t>
      </w:r>
      <w:r w:rsidR="008E0381">
        <w:rPr>
          <w:rFonts w:ascii="Tahoma" w:hAnsi="Tahoma" w:cs="Tahoma"/>
          <w:sz w:val="20"/>
          <w:szCs w:val="20"/>
        </w:rPr>
        <w:t xml:space="preserve"> a la primera tienda que formó parte de Pickup</w:t>
      </w:r>
      <w:r w:rsidR="00D346F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346FE">
        <w:rPr>
          <w:rFonts w:ascii="Tahoma" w:hAnsi="Tahoma" w:cs="Tahoma"/>
          <w:sz w:val="20"/>
          <w:szCs w:val="20"/>
        </w:rPr>
        <w:t>Lezul</w:t>
      </w:r>
      <w:proofErr w:type="spellEnd"/>
      <w:r w:rsidR="00D346FE">
        <w:rPr>
          <w:rFonts w:ascii="Tahoma" w:hAnsi="Tahoma" w:cs="Tahoma"/>
          <w:sz w:val="20"/>
          <w:szCs w:val="20"/>
        </w:rPr>
        <w:t>,</w:t>
      </w:r>
      <w:r w:rsidR="00CD7EC3">
        <w:rPr>
          <w:rFonts w:ascii="Tahoma" w:hAnsi="Tahoma" w:cs="Tahoma"/>
          <w:sz w:val="20"/>
          <w:szCs w:val="20"/>
        </w:rPr>
        <w:t xml:space="preserve"> </w:t>
      </w:r>
      <w:r w:rsidR="00BD6EE7">
        <w:rPr>
          <w:rFonts w:ascii="Tahoma" w:hAnsi="Tahoma" w:cs="Tahoma"/>
          <w:sz w:val="20"/>
          <w:szCs w:val="20"/>
        </w:rPr>
        <w:t xml:space="preserve">situada </w:t>
      </w:r>
      <w:bookmarkStart w:id="0" w:name="_GoBack"/>
      <w:bookmarkEnd w:id="0"/>
      <w:r w:rsidR="00CD7EC3">
        <w:rPr>
          <w:rFonts w:ascii="Tahoma" w:hAnsi="Tahoma" w:cs="Tahoma"/>
          <w:sz w:val="20"/>
          <w:szCs w:val="20"/>
        </w:rPr>
        <w:t xml:space="preserve">en </w:t>
      </w:r>
      <w:r w:rsidR="008E0381">
        <w:rPr>
          <w:rFonts w:ascii="Tahoma" w:hAnsi="Tahoma" w:cs="Tahoma"/>
          <w:sz w:val="20"/>
          <w:szCs w:val="20"/>
        </w:rPr>
        <w:t>Madrid.</w:t>
      </w:r>
      <w:r w:rsidR="008023EA">
        <w:rPr>
          <w:rFonts w:ascii="Tahoma" w:hAnsi="Tahoma" w:cs="Tahoma"/>
          <w:sz w:val="20"/>
          <w:szCs w:val="20"/>
        </w:rPr>
        <w:t xml:space="preserve"> </w:t>
      </w:r>
      <w:r w:rsidR="008155E3">
        <w:rPr>
          <w:rFonts w:ascii="Tahoma" w:hAnsi="Tahoma" w:cs="Tahoma"/>
          <w:sz w:val="20"/>
          <w:szCs w:val="20"/>
        </w:rPr>
        <w:t>Además, el resto de tiendas que cumplen también dos años siendo parte de este proyecto, recibirán un obsequio para conmemorar esta fecha.</w:t>
      </w:r>
    </w:p>
    <w:p w:rsidR="00A35783" w:rsidRPr="00B81F69" w:rsidRDefault="00A35783" w:rsidP="00A35783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A35783" w:rsidRDefault="00A35783" w:rsidP="00AA0BF5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B81F69">
        <w:rPr>
          <w:rFonts w:ascii="Tahoma" w:hAnsi="Tahoma" w:cs="Tahoma"/>
          <w:sz w:val="20"/>
          <w:szCs w:val="20"/>
        </w:rPr>
        <w:t xml:space="preserve">Esta red alternativa a los envíos a domicilios cuenta </w:t>
      </w:r>
      <w:r>
        <w:rPr>
          <w:rFonts w:ascii="Tahoma" w:hAnsi="Tahoma" w:cs="Tahoma"/>
          <w:sz w:val="20"/>
          <w:szCs w:val="20"/>
        </w:rPr>
        <w:t>ya con más de 1.400</w:t>
      </w:r>
      <w:r w:rsidRPr="00B81F69">
        <w:rPr>
          <w:rFonts w:ascii="Tahoma" w:hAnsi="Tahoma" w:cs="Tahoma"/>
          <w:sz w:val="20"/>
          <w:szCs w:val="20"/>
        </w:rPr>
        <w:t xml:space="preserve"> establecimientos en </w:t>
      </w:r>
      <w:r>
        <w:rPr>
          <w:rFonts w:ascii="Tahoma" w:hAnsi="Tahoma" w:cs="Tahoma"/>
          <w:sz w:val="20"/>
          <w:szCs w:val="20"/>
        </w:rPr>
        <w:t>todo el territorio nacional</w:t>
      </w:r>
      <w:r w:rsidRPr="00B81F69">
        <w:rPr>
          <w:rFonts w:ascii="Tahoma" w:hAnsi="Tahoma" w:cs="Tahoma"/>
          <w:sz w:val="20"/>
          <w:szCs w:val="20"/>
        </w:rPr>
        <w:t>, ubicados en zonas céntricas y accesibles, a menos de 15 minutos de distancia del 85% de la población.</w:t>
      </w:r>
      <w:r w:rsidR="00AA0BF5">
        <w:rPr>
          <w:rFonts w:ascii="Tahoma" w:hAnsi="Tahoma" w:cs="Tahoma"/>
          <w:sz w:val="20"/>
          <w:szCs w:val="20"/>
        </w:rPr>
        <w:t xml:space="preserve"> </w:t>
      </w:r>
      <w:r w:rsidRPr="00B81F69">
        <w:rPr>
          <w:rFonts w:ascii="Tahoma" w:hAnsi="Tahoma" w:cs="Tahoma"/>
          <w:sz w:val="20"/>
          <w:szCs w:val="20"/>
        </w:rPr>
        <w:t xml:space="preserve">Pickup forma parte de la red de puntos de </w:t>
      </w:r>
      <w:proofErr w:type="spellStart"/>
      <w:r w:rsidRPr="00B81F69">
        <w:rPr>
          <w:rFonts w:ascii="Tahoma" w:hAnsi="Tahoma" w:cs="Tahoma"/>
          <w:sz w:val="20"/>
          <w:szCs w:val="20"/>
        </w:rPr>
        <w:t>DPDgroup</w:t>
      </w:r>
      <w:proofErr w:type="spellEnd"/>
      <w:r w:rsidRPr="00B81F69">
        <w:rPr>
          <w:rFonts w:ascii="Tahoma" w:hAnsi="Tahoma" w:cs="Tahoma"/>
          <w:sz w:val="20"/>
          <w:szCs w:val="20"/>
        </w:rPr>
        <w:t xml:space="preserve">, la mayor de Europa con </w:t>
      </w:r>
      <w:r>
        <w:rPr>
          <w:rFonts w:ascii="Tahoma" w:hAnsi="Tahoma" w:cs="Tahoma"/>
          <w:sz w:val="20"/>
          <w:szCs w:val="20"/>
        </w:rPr>
        <w:t>más de 28.000 establecimientos en 25 países. La cifra global de envíos realizados en esta red supera ya los 52 millones.</w:t>
      </w:r>
    </w:p>
    <w:p w:rsidR="008155E3" w:rsidRDefault="008155E3" w:rsidP="00A35783">
      <w:pPr>
        <w:pStyle w:val="Normal1"/>
        <w:jc w:val="both"/>
        <w:rPr>
          <w:rFonts w:ascii="Tahoma" w:hAnsi="Tahoma" w:cs="Tahoma"/>
          <w:sz w:val="20"/>
          <w:szCs w:val="20"/>
        </w:rPr>
      </w:pPr>
    </w:p>
    <w:p w:rsidR="008155E3" w:rsidRPr="00E95FE3" w:rsidRDefault="008155E3" w:rsidP="008155E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8155E3" w:rsidRPr="00051614" w:rsidRDefault="008155E3" w:rsidP="008155E3">
      <w:pPr>
        <w:pBdr>
          <w:top w:val="single" w:sz="4" w:space="1" w:color="auto"/>
        </w:pBdr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8155E3" w:rsidRPr="00051614" w:rsidRDefault="008155E3" w:rsidP="008155E3">
      <w:pPr>
        <w:pBdr>
          <w:top w:val="single" w:sz="4" w:space="1" w:color="auto"/>
        </w:pBdr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8155E3" w:rsidRPr="00051614" w:rsidRDefault="008155E3" w:rsidP="008155E3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051614">
        <w:rPr>
          <w:rFonts w:ascii="Tahoma" w:hAnsi="Tahoma" w:cs="Tahoma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51614">
        <w:rPr>
          <w:rFonts w:ascii="Tahoma" w:hAnsi="Tahoma" w:cs="Tahoma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155E3" w:rsidRDefault="008155E3" w:rsidP="008155E3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051614">
        <w:rPr>
          <w:rFonts w:ascii="Tahoma" w:hAnsi="Tahoma" w:cs="Tahoma"/>
          <w:sz w:val="20"/>
          <w:szCs w:val="20"/>
        </w:rPr>
        <w:lastRenderedPageBreak/>
        <w:t xml:space="preserve">En su apuesta constante por la innovación, ha desarrollado soluciones que mejoran la experiencia del cliente, como </w:t>
      </w:r>
      <w:proofErr w:type="spellStart"/>
      <w:r w:rsidRPr="00051614">
        <w:rPr>
          <w:rFonts w:ascii="Tahoma" w:hAnsi="Tahoma" w:cs="Tahoma"/>
          <w:sz w:val="20"/>
          <w:szCs w:val="20"/>
        </w:rPr>
        <w:t>Predict</w:t>
      </w:r>
      <w:proofErr w:type="spellEnd"/>
      <w:r w:rsidRPr="00051614">
        <w:rPr>
          <w:rFonts w:ascii="Tahoma" w:hAnsi="Tahoma" w:cs="Tahoma"/>
          <w:sz w:val="20"/>
          <w:szCs w:val="20"/>
        </w:rPr>
        <w:t xml:space="preserve">, sistema interactivo para concertar la entrega, o </w:t>
      </w:r>
      <w:proofErr w:type="spellStart"/>
      <w:r w:rsidRPr="00051614">
        <w:rPr>
          <w:rFonts w:ascii="Tahoma" w:hAnsi="Tahoma" w:cs="Tahoma"/>
          <w:sz w:val="20"/>
          <w:szCs w:val="20"/>
        </w:rPr>
        <w:t>Now</w:t>
      </w:r>
      <w:proofErr w:type="spellEnd"/>
      <w:r w:rsidRPr="00051614">
        <w:rPr>
          <w:rFonts w:ascii="Tahoma" w:hAnsi="Tahoma" w:cs="Tahoma"/>
          <w:sz w:val="20"/>
          <w:szCs w:val="20"/>
        </w:rPr>
        <w:t>, para las entregas súper urgentes en una o dos horas.</w:t>
      </w:r>
    </w:p>
    <w:p w:rsidR="00E52D64" w:rsidRPr="00051614" w:rsidRDefault="00E52D64" w:rsidP="008155E3">
      <w:pPr>
        <w:ind w:right="-285"/>
        <w:jc w:val="both"/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ind w:right="-285"/>
        <w:jc w:val="both"/>
        <w:rPr>
          <w:rFonts w:ascii="Tahoma" w:hAnsi="Tahoma" w:cs="Tahoma"/>
          <w:sz w:val="20"/>
          <w:szCs w:val="20"/>
        </w:rPr>
      </w:pPr>
      <w:r w:rsidRPr="00051614">
        <w:rPr>
          <w:rFonts w:ascii="Tahoma" w:hAnsi="Tahoma" w:cs="Tahoma"/>
          <w:sz w:val="20"/>
          <w:szCs w:val="20"/>
        </w:rPr>
        <w:t xml:space="preserve">Como parte de </w:t>
      </w:r>
      <w:proofErr w:type="spellStart"/>
      <w:r w:rsidRPr="00051614">
        <w:rPr>
          <w:rFonts w:ascii="Tahoma" w:hAnsi="Tahoma" w:cs="Tahoma"/>
          <w:sz w:val="20"/>
          <w:szCs w:val="20"/>
        </w:rPr>
        <w:t>DPDgroup</w:t>
      </w:r>
      <w:proofErr w:type="spellEnd"/>
      <w:r w:rsidRPr="00051614">
        <w:rPr>
          <w:rFonts w:ascii="Tahoma" w:hAnsi="Tahoma" w:cs="Tahoma"/>
          <w:sz w:val="20"/>
          <w:szCs w:val="20"/>
        </w:rPr>
        <w:t xml:space="preserve">, una de las mayores redes internacionales de transporte urgente que agrupa las marcas DPD, </w:t>
      </w:r>
      <w:proofErr w:type="spellStart"/>
      <w:r w:rsidRPr="00051614">
        <w:rPr>
          <w:rFonts w:ascii="Tahoma" w:hAnsi="Tahoma" w:cs="Tahoma"/>
          <w:sz w:val="20"/>
          <w:szCs w:val="20"/>
        </w:rPr>
        <w:t>Chronopost</w:t>
      </w:r>
      <w:proofErr w:type="spellEnd"/>
      <w:r w:rsidRPr="00051614">
        <w:rPr>
          <w:rFonts w:ascii="Tahoma" w:hAnsi="Tahoma" w:cs="Tahoma"/>
          <w:sz w:val="20"/>
          <w:szCs w:val="20"/>
        </w:rPr>
        <w:t xml:space="preserve"> y SEUR, realiza entregas en todo el mundo. Gracias a esta integración, se esfuerzan cada día por ofrecer una experiencia única a sus clientes, basada en el conocimiento de sus necesidades, a la vez que construyen relaciones sólidas con todos ellos.</w:t>
      </w:r>
    </w:p>
    <w:p w:rsidR="008155E3" w:rsidRPr="00051614" w:rsidRDefault="008155E3" w:rsidP="008155E3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8155E3" w:rsidRPr="00051614" w:rsidRDefault="008155E3" w:rsidP="008155E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051614">
        <w:rPr>
          <w:rFonts w:ascii="Tahoma" w:hAnsi="Tahoma" w:cs="Tahoma"/>
          <w:sz w:val="20"/>
          <w:szCs w:val="20"/>
        </w:rPr>
        <w:t xml:space="preserve">Para más información: </w:t>
      </w:r>
    </w:p>
    <w:p w:rsidR="008155E3" w:rsidRPr="00051614" w:rsidRDefault="008155E3" w:rsidP="008155E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19050" t="0" r="9525" b="0"/>
            <wp:wrapSquare wrapText="bothSides"/>
            <wp:docPr id="6" name="Imagen 2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64770</wp:posOffset>
            </wp:positionV>
            <wp:extent cx="247650" cy="247650"/>
            <wp:effectExtent l="19050" t="0" r="0" b="0"/>
            <wp:wrapSquare wrapText="bothSides"/>
            <wp:docPr id="5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19050" t="0" r="0" b="0"/>
            <wp:wrapSquare wrapText="bothSides"/>
            <wp:docPr id="3" name="Imagen 1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19050" t="0" r="0" b="0"/>
            <wp:wrapSquare wrapText="bothSides"/>
            <wp:docPr id="4" name="Imagen 4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8155E3" w:rsidRPr="00051614" w:rsidRDefault="008155E3" w:rsidP="008155E3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8155E3" w:rsidRPr="00051614" w:rsidRDefault="008155E3" w:rsidP="008155E3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>Gabinete de prensa/ Agencia de comunicación SEUR</w:t>
      </w:r>
    </w:p>
    <w:p w:rsidR="008155E3" w:rsidRPr="00051614" w:rsidRDefault="008155E3" w:rsidP="008155E3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155E3" w:rsidRPr="00051614" w:rsidTr="00F94152">
        <w:trPr>
          <w:trHeight w:val="1834"/>
        </w:trPr>
        <w:tc>
          <w:tcPr>
            <w:tcW w:w="4322" w:type="dxa"/>
          </w:tcPr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Laura Gonzalvo / Patricia Polo</w:t>
            </w:r>
          </w:p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Dpto. Comunicación y Marca SEUR</w:t>
            </w:r>
          </w:p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91 322 27 52 / 91 322 28 37</w:t>
            </w:r>
          </w:p>
          <w:p w:rsidR="008155E3" w:rsidRPr="00051614" w:rsidRDefault="00920666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15" w:history="1">
              <w:r w:rsidR="008155E3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laura.gonzalvo@seur.net</w:t>
              </w:r>
            </w:hyperlink>
            <w:r w:rsidR="008155E3" w:rsidRPr="0005161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8155E3" w:rsidRPr="00051614" w:rsidRDefault="008155E3" w:rsidP="00F94152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patricia.polo@seur.net</w:t>
            </w:r>
          </w:p>
        </w:tc>
        <w:tc>
          <w:tcPr>
            <w:tcW w:w="4322" w:type="dxa"/>
          </w:tcPr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Elena Barrera</w:t>
            </w:r>
          </w:p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TINKLE</w:t>
            </w:r>
          </w:p>
          <w:p w:rsidR="008155E3" w:rsidRPr="00051614" w:rsidRDefault="008155E3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 xml:space="preserve">91 702 10 10   </w:t>
            </w:r>
          </w:p>
          <w:p w:rsidR="008155E3" w:rsidRPr="00051614" w:rsidRDefault="00920666" w:rsidP="00F9415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hyperlink r:id="rId16" w:history="1">
              <w:r w:rsidR="008155E3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ebarrera@tinkle.es</w:t>
              </w:r>
            </w:hyperlink>
            <w:r w:rsidR="008155E3" w:rsidRPr="0005161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155E3" w:rsidRPr="00051614" w:rsidRDefault="00920666" w:rsidP="008155E3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8155E3" w:rsidRPr="00051614">
          <w:rPr>
            <w:rStyle w:val="Hipervnculo"/>
            <w:rFonts w:ascii="Tahoma" w:hAnsi="Tahoma" w:cs="Tahoma"/>
            <w:b/>
            <w:bCs/>
            <w:sz w:val="20"/>
            <w:szCs w:val="20"/>
            <w:lang w:val="en-US"/>
          </w:rPr>
          <w:t>seur.com</w:t>
        </w:r>
      </w:hyperlink>
    </w:p>
    <w:p w:rsidR="008155E3" w:rsidRPr="00051614" w:rsidRDefault="008155E3" w:rsidP="008155E3">
      <w:pPr>
        <w:rPr>
          <w:rFonts w:ascii="Tahoma" w:hAnsi="Tahoma" w:cs="Tahoma"/>
          <w:sz w:val="20"/>
          <w:szCs w:val="20"/>
        </w:rPr>
      </w:pPr>
    </w:p>
    <w:p w:rsidR="008155E3" w:rsidRPr="00051614" w:rsidRDefault="008155E3" w:rsidP="008155E3">
      <w:pPr>
        <w:tabs>
          <w:tab w:val="left" w:pos="1622"/>
        </w:tabs>
        <w:rPr>
          <w:rFonts w:ascii="Tahoma" w:hAnsi="Tahoma" w:cs="Tahoma"/>
          <w:sz w:val="20"/>
          <w:szCs w:val="20"/>
        </w:rPr>
      </w:pPr>
    </w:p>
    <w:p w:rsidR="008155E3" w:rsidRPr="00E95FE3" w:rsidRDefault="008155E3" w:rsidP="008155E3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8155E3" w:rsidRDefault="008155E3" w:rsidP="00A35783">
      <w:pPr>
        <w:pStyle w:val="Normal1"/>
        <w:jc w:val="both"/>
      </w:pPr>
    </w:p>
    <w:sectPr w:rsidR="008155E3" w:rsidSect="00E564AA">
      <w:headerReference w:type="default" r:id="rId1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6D" w:rsidRDefault="00C0146D" w:rsidP="008155E3">
      <w:pPr>
        <w:spacing w:line="240" w:lineRule="auto"/>
      </w:pPr>
      <w:r>
        <w:separator/>
      </w:r>
    </w:p>
  </w:endnote>
  <w:endnote w:type="continuationSeparator" w:id="0">
    <w:p w:rsidR="00C0146D" w:rsidRDefault="00C0146D" w:rsidP="00815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6D" w:rsidRDefault="00C0146D" w:rsidP="008155E3">
      <w:pPr>
        <w:spacing w:line="240" w:lineRule="auto"/>
      </w:pPr>
      <w:r>
        <w:separator/>
      </w:r>
    </w:p>
  </w:footnote>
  <w:footnote w:type="continuationSeparator" w:id="0">
    <w:p w:rsidR="00C0146D" w:rsidRDefault="00C0146D" w:rsidP="008155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E3" w:rsidRDefault="008155E3">
    <w:pPr>
      <w:pStyle w:val="Encabezado"/>
    </w:pPr>
    <w:r w:rsidRPr="008155E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228600</wp:posOffset>
          </wp:positionV>
          <wp:extent cx="1581150" cy="600075"/>
          <wp:effectExtent l="19050" t="0" r="0" b="0"/>
          <wp:wrapNone/>
          <wp:docPr id="1" name="Imagen 4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54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5E3" w:rsidRDefault="008155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C62"/>
    <w:multiLevelType w:val="hybridMultilevel"/>
    <w:tmpl w:val="90E06A56"/>
    <w:lvl w:ilvl="0" w:tplc="72185D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5D13"/>
    <w:multiLevelType w:val="hybridMultilevel"/>
    <w:tmpl w:val="EE140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AA"/>
    <w:rsid w:val="000C3DCC"/>
    <w:rsid w:val="00160FEF"/>
    <w:rsid w:val="00206185"/>
    <w:rsid w:val="00372008"/>
    <w:rsid w:val="003D4E12"/>
    <w:rsid w:val="004C7798"/>
    <w:rsid w:val="007F0B4F"/>
    <w:rsid w:val="008023EA"/>
    <w:rsid w:val="008155E3"/>
    <w:rsid w:val="0083055E"/>
    <w:rsid w:val="008A63EF"/>
    <w:rsid w:val="008E0381"/>
    <w:rsid w:val="00920666"/>
    <w:rsid w:val="00A25CB4"/>
    <w:rsid w:val="00A35783"/>
    <w:rsid w:val="00A3759E"/>
    <w:rsid w:val="00AA0BF5"/>
    <w:rsid w:val="00BD6EE7"/>
    <w:rsid w:val="00C0146D"/>
    <w:rsid w:val="00CD7EC3"/>
    <w:rsid w:val="00CE2728"/>
    <w:rsid w:val="00D346FE"/>
    <w:rsid w:val="00E52D64"/>
    <w:rsid w:val="00E564AA"/>
    <w:rsid w:val="00E70C6D"/>
    <w:rsid w:val="00E94F5F"/>
    <w:rsid w:val="00E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8"/>
  </w:style>
  <w:style w:type="paragraph" w:styleId="Ttulo1">
    <w:name w:val="heading 1"/>
    <w:basedOn w:val="Normal1"/>
    <w:next w:val="Normal1"/>
    <w:rsid w:val="00E564A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564A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564A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564A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564A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564A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564AA"/>
  </w:style>
  <w:style w:type="table" w:customStyle="1" w:styleId="TableNormal">
    <w:name w:val="Table Normal"/>
    <w:rsid w:val="00E56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64A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E564A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783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783"/>
    <w:rPr>
      <w:rFonts w:ascii="Tahoma" w:eastAsiaTheme="minorHAnsi" w:hAnsi="Tahoma" w:cs="Tahoma"/>
      <w:color w:val="auto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578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5E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5E3"/>
  </w:style>
  <w:style w:type="paragraph" w:styleId="Piedepgina">
    <w:name w:val="footer"/>
    <w:basedOn w:val="Normal"/>
    <w:link w:val="PiedepginaCar"/>
    <w:uiPriority w:val="99"/>
    <w:semiHidden/>
    <w:unhideWhenUsed/>
    <w:rsid w:val="008155E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55E3"/>
  </w:style>
  <w:style w:type="paragraph" w:styleId="Sangradetextonormal">
    <w:name w:val="Body Text Indent"/>
    <w:basedOn w:val="Normal"/>
    <w:link w:val="SangradetextonormalCar"/>
    <w:rsid w:val="008155E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55E3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oenvioporseur.com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://www.seu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barrera@tinkle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laura.gonzalvo@seur.net" TargetMode="External"/><Relationship Id="rId10" Type="http://schemas.openxmlformats.org/officeDocument/2006/relationships/hyperlink" Target="http://www.facebook.com/seur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SE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Barrera</dc:creator>
  <cp:lastModifiedBy>ebarrera</cp:lastModifiedBy>
  <cp:revision>3</cp:revision>
  <dcterms:created xsi:type="dcterms:W3CDTF">2017-05-22T14:12:00Z</dcterms:created>
  <dcterms:modified xsi:type="dcterms:W3CDTF">2017-05-29T07:51:00Z</dcterms:modified>
</cp:coreProperties>
</file>